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00621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F00621" w:rsidRDefault="00AA7F8A" w:rsidP="005D5B64">
            <w:pPr>
              <w:pStyle w:val="Textopredeterminado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4812E6FD" w:rsidR="00AA7F8A" w:rsidRPr="00B13E4C" w:rsidRDefault="00224BBD" w:rsidP="00E304EB">
            <w:pPr>
              <w:pStyle w:val="Textopredeterminad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B13E4C">
              <w:rPr>
                <w:rFonts w:ascii="Arial Narrow" w:hAnsi="Arial Narrow"/>
                <w:color w:val="auto"/>
                <w:sz w:val="22"/>
                <w:szCs w:val="22"/>
              </w:rPr>
              <w:t xml:space="preserve">EVALUACION Y CONTROL </w:t>
            </w:r>
            <w:r w:rsidR="00B13E4C" w:rsidRPr="00B13E4C">
              <w:rPr>
                <w:rFonts w:ascii="Arial Narrow" w:hAnsi="Arial Narrow"/>
                <w:color w:val="auto"/>
                <w:sz w:val="22"/>
                <w:szCs w:val="22"/>
              </w:rPr>
              <w:t>DE LA GESTION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0D0D335E" w:rsidR="00AA7F8A" w:rsidRPr="00B13E4C" w:rsidRDefault="00AA7F8A" w:rsidP="002F1EFF">
            <w:pPr>
              <w:pStyle w:val="Textopredeterminado"/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</w:pPr>
            <w:r w:rsidRPr="00F00621">
              <w:rPr>
                <w:rFonts w:ascii="Arial Narrow" w:hAnsi="Arial Narrow"/>
                <w:color w:val="auto"/>
                <w:sz w:val="22"/>
                <w:szCs w:val="22"/>
              </w:rPr>
              <w:t>ESTRATEGICO__ MISIONAL___ APOYO__</w:t>
            </w:r>
            <w:r w:rsidR="00C37C38" w:rsidRPr="00F00621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B13E4C">
              <w:rPr>
                <w:rFonts w:ascii="Arial Narrow" w:hAnsi="Arial Narrow"/>
                <w:color w:val="auto"/>
                <w:sz w:val="22"/>
                <w:szCs w:val="22"/>
              </w:rPr>
              <w:t>EVALUACION</w:t>
            </w:r>
            <w:r w:rsidRPr="00F00621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8E7F9D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X</w:t>
            </w:r>
          </w:p>
        </w:tc>
      </w:tr>
      <w:tr w:rsidR="00063F96" w:rsidRPr="00F00621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00621" w:rsidRDefault="00063F96" w:rsidP="00063F96">
            <w:pPr>
              <w:pStyle w:val="Textopredeterminado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27A5EB0C" w:rsidR="00237135" w:rsidRPr="00F00621" w:rsidRDefault="00C37C38" w:rsidP="00237135">
            <w:pPr>
              <w:pStyle w:val="Textopredeterminado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Evaluar permanentemente el desempeño del INDERBU mediante el sistema de control interno, verificando la eficiencia, eficacia y efectividad de los procesos, la ejecución de los planes y programas y el análisis de la gestión, con el fin de generar recomendaciones que orienten y contribuyan al mejoramiento de la entidad, así como a su cumplimiento misional.</w:t>
            </w:r>
          </w:p>
        </w:tc>
      </w:tr>
      <w:tr w:rsidR="00063F96" w:rsidRPr="00F00621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00621" w:rsidRDefault="00063F96" w:rsidP="00063F96">
            <w:pPr>
              <w:pStyle w:val="Textopredeterminado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7164F28" w:rsidR="00063F96" w:rsidRPr="00F00621" w:rsidRDefault="00C37C38" w:rsidP="002F1EFF">
            <w:pPr>
              <w:pStyle w:val="Textopredeterminado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Jefe Oficina de Control Interno</w:t>
            </w:r>
          </w:p>
        </w:tc>
      </w:tr>
    </w:tbl>
    <w:p w14:paraId="509A7980" w14:textId="77777777" w:rsidR="00B04F15" w:rsidRPr="00F00621" w:rsidRDefault="00B04F15">
      <w:pPr>
        <w:rPr>
          <w:rFonts w:ascii="Arial Narrow" w:hAnsi="Arial Narrow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567"/>
        <w:gridCol w:w="4257"/>
        <w:gridCol w:w="2694"/>
        <w:gridCol w:w="2630"/>
      </w:tblGrid>
      <w:tr w:rsidR="00AA7F8A" w:rsidRPr="00F00621" w14:paraId="3D052B09" w14:textId="77777777" w:rsidTr="00F73CA6">
        <w:trPr>
          <w:trHeight w:val="293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F00621" w:rsidRDefault="00AA7F8A" w:rsidP="005D5B64">
            <w:pPr>
              <w:pStyle w:val="Textodetabla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F00621" w:rsidRDefault="00AA7F8A" w:rsidP="005D5B64">
            <w:pPr>
              <w:pStyle w:val="Textodetabla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F00621" w:rsidRDefault="00AA7F8A" w:rsidP="005D5B64">
            <w:pPr>
              <w:pStyle w:val="Textodetabla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F00621" w:rsidRDefault="00AA7F8A" w:rsidP="005D5B64">
            <w:pPr>
              <w:pStyle w:val="Textodetabla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F00621" w:rsidRDefault="00AA7F8A" w:rsidP="005D5B64">
            <w:pPr>
              <w:pStyle w:val="Textodetabla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F00621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D27D42" w:rsidRPr="00F00621" w14:paraId="79EDCBCB" w14:textId="77777777" w:rsidTr="00F00621">
        <w:trPr>
          <w:trHeight w:val="6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7F70B62F" w:rsidR="00D27D42" w:rsidRPr="00F00621" w:rsidRDefault="00E258D4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Legislación Colombiana</w:t>
            </w:r>
            <w:r w:rsidR="00D27D42" w:rsidRPr="00F0062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B6D" w14:textId="5F281406" w:rsidR="00D27D42" w:rsidRPr="00F00621" w:rsidRDefault="00E258D4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Leyes, Decretos</w:t>
            </w:r>
            <w:r w:rsidR="00571E55" w:rsidRPr="00F00621">
              <w:rPr>
                <w:rFonts w:ascii="Arial Narrow" w:hAnsi="Arial Narrow" w:cs="Calibri"/>
                <w:sz w:val="22"/>
                <w:szCs w:val="22"/>
              </w:rPr>
              <w:t>, Resoluciones y demás normas vigentes.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extDirection w:val="btLr"/>
            <w:vAlign w:val="center"/>
          </w:tcPr>
          <w:p w14:paraId="4E893FEE" w14:textId="5F855703" w:rsidR="00D27D42" w:rsidRPr="00F00621" w:rsidRDefault="00D27D42" w:rsidP="00F00621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P</w:t>
            </w:r>
            <w:r w:rsidR="00F00621"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LANEAR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51C17C6A" w:rsidR="00D27D42" w:rsidRPr="00F00621" w:rsidRDefault="00E258D4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Preparar y elaborar tablero de informes de </w:t>
            </w:r>
            <w:r w:rsidR="00D27D42" w:rsidRPr="00F00621">
              <w:rPr>
                <w:rFonts w:ascii="Arial Narrow" w:hAnsi="Arial Narrow" w:cs="Calibri"/>
                <w:sz w:val="22"/>
                <w:szCs w:val="22"/>
              </w:rPr>
              <w:t>Control Interno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6F7B963B" w:rsidR="00D27D42" w:rsidRPr="00F00621" w:rsidRDefault="00E258D4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Tablero de Informes de Control Interno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5019CAA3" w:rsidR="00D27D42" w:rsidRPr="00F00621" w:rsidRDefault="00571E55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Dirección General, Ciudadanía en general.</w:t>
            </w:r>
          </w:p>
        </w:tc>
      </w:tr>
      <w:tr w:rsidR="00D27D42" w:rsidRPr="00F00621" w14:paraId="2F50445D" w14:textId="77777777" w:rsidTr="00F00621">
        <w:trPr>
          <w:trHeight w:val="9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B41C" w14:textId="21C6A4A5" w:rsidR="00D27D42" w:rsidRPr="00F00621" w:rsidRDefault="00571E55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Legislación Colombiana</w:t>
            </w:r>
          </w:p>
          <w:p w14:paraId="6F67E163" w14:textId="0E9AAFC9" w:rsidR="00D27D42" w:rsidRPr="00F00621" w:rsidRDefault="00D27D42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Departamento Administrativo de la Gestión Pública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87C5" w14:textId="42BD251D" w:rsidR="00D27D42" w:rsidRPr="00F00621" w:rsidRDefault="00D27D42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NTC ISO</w:t>
            </w:r>
            <w:r w:rsidR="00571E55" w:rsidRPr="00F00621">
              <w:rPr>
                <w:rFonts w:ascii="Arial Narrow" w:hAnsi="Arial Narrow" w:cs="Calibri"/>
                <w:sz w:val="22"/>
                <w:szCs w:val="22"/>
              </w:rPr>
              <w:t xml:space="preserve"> 19011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  <w:t>Requerimientos normativos de la gestión pública</w:t>
            </w:r>
            <w:r w:rsidR="00571E55" w:rsidRPr="00F00621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  <w:p w14:paraId="7F3E7F4F" w14:textId="348F611E" w:rsidR="00D27D42" w:rsidRPr="00F00621" w:rsidRDefault="00D27D42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Resultados de auditorías internas y de gestión anteriores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1BA6ECB7" w14:textId="77777777" w:rsidR="00D27D42" w:rsidRPr="00F00621" w:rsidRDefault="00D27D42" w:rsidP="00571E55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3FB6C" w14:textId="2CCA7F1A" w:rsidR="00D27D42" w:rsidRPr="00F00621" w:rsidRDefault="00D27D42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Elaborar el programa anual de auditorías internas de </w:t>
            </w:r>
            <w:r w:rsidR="00571E55" w:rsidRPr="00F00621">
              <w:rPr>
                <w:rFonts w:ascii="Arial Narrow" w:hAnsi="Arial Narrow" w:cs="Calibri"/>
                <w:sz w:val="22"/>
                <w:szCs w:val="22"/>
              </w:rPr>
              <w:t>Control Interno.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615B" w14:textId="04B61C91" w:rsidR="00D27D42" w:rsidRPr="00F00621" w:rsidRDefault="00D27D42" w:rsidP="00942904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Programa </w:t>
            </w:r>
            <w:r w:rsidR="00571E55" w:rsidRPr="00F00621">
              <w:rPr>
                <w:rFonts w:ascii="Arial Narrow" w:hAnsi="Arial Narrow" w:cs="Calibri"/>
                <w:sz w:val="22"/>
                <w:szCs w:val="22"/>
              </w:rPr>
              <w:t>de Auditoría.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77" w14:textId="2D868D70" w:rsidR="00D27D42" w:rsidRPr="00F00621" w:rsidRDefault="00571E55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Todos los procesos.</w:t>
            </w:r>
          </w:p>
        </w:tc>
      </w:tr>
      <w:tr w:rsidR="00D27D42" w:rsidRPr="00F00621" w14:paraId="128F2145" w14:textId="77777777" w:rsidTr="00F00621">
        <w:trPr>
          <w:trHeight w:val="98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44DA" w14:textId="77777777" w:rsidR="00571E55" w:rsidRPr="00F00621" w:rsidRDefault="00571E55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Legislación Colombiana</w:t>
            </w:r>
          </w:p>
          <w:p w14:paraId="2BF88220" w14:textId="25FF4CC5" w:rsidR="00D27D42" w:rsidRPr="00F00621" w:rsidRDefault="00571E55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Departamento Administrativo de la Gestión Pública                    </w:t>
            </w:r>
            <w:r w:rsidR="00D27D42" w:rsidRPr="00F00621">
              <w:rPr>
                <w:rFonts w:ascii="Arial Narrow" w:hAnsi="Arial Narrow" w:cs="Calibri"/>
                <w:sz w:val="22"/>
                <w:szCs w:val="22"/>
              </w:rPr>
              <w:t>Entes de vigilancia y control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C6E2" w14:textId="662600E3" w:rsidR="00D27D42" w:rsidRPr="00F00621" w:rsidRDefault="00571E55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Evaluaciones anteriores del </w:t>
            </w:r>
            <w:r w:rsidR="00D27D42" w:rsidRPr="00F00621">
              <w:rPr>
                <w:rFonts w:ascii="Arial Narrow" w:hAnsi="Arial Narrow" w:cs="Calibri"/>
                <w:sz w:val="22"/>
                <w:szCs w:val="22"/>
              </w:rPr>
              <w:t>sistema de control Interno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076ED453" w14:textId="77777777" w:rsidR="00D27D42" w:rsidRPr="00F00621" w:rsidRDefault="00D27D42" w:rsidP="00571E55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43052" w14:textId="45DD1CC8" w:rsidR="00D27D42" w:rsidRPr="00F00621" w:rsidRDefault="00571E55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Revisión de m</w:t>
            </w:r>
            <w:r w:rsidR="00D27D42" w:rsidRPr="00F00621">
              <w:rPr>
                <w:rFonts w:ascii="Arial Narrow" w:hAnsi="Arial Narrow" w:cs="Calibri"/>
                <w:sz w:val="22"/>
                <w:szCs w:val="22"/>
              </w:rPr>
              <w:t xml:space="preserve">etodología para 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el desarrollo </w:t>
            </w:r>
            <w:r w:rsidR="00F00621" w:rsidRPr="00F00621">
              <w:rPr>
                <w:rFonts w:ascii="Arial Narrow" w:hAnsi="Arial Narrow" w:cs="Calibri"/>
                <w:sz w:val="22"/>
                <w:szCs w:val="22"/>
              </w:rPr>
              <w:t>del Control</w:t>
            </w:r>
            <w:r w:rsidR="00D27D42" w:rsidRPr="00F00621">
              <w:rPr>
                <w:rFonts w:ascii="Arial Narrow" w:hAnsi="Arial Narrow" w:cs="Calibri"/>
                <w:sz w:val="22"/>
                <w:szCs w:val="22"/>
              </w:rPr>
              <w:t xml:space="preserve"> Interno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8E2A" w14:textId="47E9409B" w:rsidR="00D27D42" w:rsidRPr="00F00621" w:rsidRDefault="00D27D42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Metodologías para las Evaluación al Subsistema de Control Interno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829A" w14:textId="4070DA4F" w:rsidR="00D27D42" w:rsidRPr="00F00621" w:rsidRDefault="00571E55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Proceso </w:t>
            </w:r>
            <w:r w:rsidR="00DC282D">
              <w:rPr>
                <w:rFonts w:ascii="Arial Narrow" w:hAnsi="Arial Narrow" w:cs="Calibri"/>
                <w:sz w:val="22"/>
                <w:szCs w:val="22"/>
              </w:rPr>
              <w:t xml:space="preserve">Evaluación y Control de la Gestión </w:t>
            </w:r>
          </w:p>
        </w:tc>
      </w:tr>
      <w:tr w:rsidR="002C4D16" w:rsidRPr="00F00621" w14:paraId="3E3D3784" w14:textId="77777777" w:rsidTr="00F00621">
        <w:trPr>
          <w:trHeight w:val="9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4DD4" w14:textId="77777777" w:rsidR="00942011" w:rsidRPr="00F00621" w:rsidRDefault="002C4D16" w:rsidP="00942011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Todos los procesos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</w:r>
            <w:r w:rsidR="00942011" w:rsidRPr="00F00621">
              <w:rPr>
                <w:rFonts w:ascii="Arial Narrow" w:hAnsi="Arial Narrow" w:cs="Calibri"/>
                <w:sz w:val="22"/>
                <w:szCs w:val="22"/>
              </w:rPr>
              <w:t>Legislación Colombiana</w:t>
            </w:r>
          </w:p>
          <w:p w14:paraId="2BC4B51B" w14:textId="2054FB52" w:rsidR="002C4D16" w:rsidRPr="00F00621" w:rsidRDefault="002C4D16" w:rsidP="00942904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Departamento Administrativo de la Función Pública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0525618D" w:rsidR="002C4D16" w:rsidRPr="00F00621" w:rsidRDefault="002C4D16" w:rsidP="006B519A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Programa </w:t>
            </w:r>
            <w:r w:rsidR="00942904" w:rsidRPr="00F00621">
              <w:rPr>
                <w:rFonts w:ascii="Arial Narrow" w:hAnsi="Arial Narrow" w:cs="Calibri"/>
                <w:sz w:val="22"/>
                <w:szCs w:val="22"/>
              </w:rPr>
              <w:t xml:space="preserve">de 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>Auditoría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</w:r>
            <w:r w:rsidR="00942904" w:rsidRPr="00F00621">
              <w:rPr>
                <w:rFonts w:ascii="Arial Narrow" w:hAnsi="Arial Narrow" w:cs="Calibri"/>
                <w:sz w:val="22"/>
                <w:szCs w:val="22"/>
              </w:rPr>
              <w:t xml:space="preserve">Lista de </w:t>
            </w:r>
            <w:r w:rsidR="006B519A" w:rsidRPr="00F00621">
              <w:rPr>
                <w:rFonts w:ascii="Arial Narrow" w:hAnsi="Arial Narrow" w:cs="Calibri"/>
                <w:sz w:val="22"/>
                <w:szCs w:val="22"/>
              </w:rPr>
              <w:t>verificación</w:t>
            </w:r>
            <w:r w:rsidR="00942904" w:rsidRPr="00F00621">
              <w:rPr>
                <w:rFonts w:ascii="Arial Narrow" w:hAnsi="Arial Narrow" w:cs="Calibri"/>
                <w:sz w:val="22"/>
                <w:szCs w:val="22"/>
              </w:rPr>
              <w:t xml:space="preserve"> auditoría.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extDirection w:val="btLr"/>
            <w:vAlign w:val="center"/>
          </w:tcPr>
          <w:p w14:paraId="3AAEB299" w14:textId="5D7647C7" w:rsidR="002C4D16" w:rsidRPr="00F00621" w:rsidRDefault="002C4D16" w:rsidP="00F00621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H</w:t>
            </w:r>
            <w:r w:rsidR="00F00621"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ACER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40E5D327" w:rsidR="002C4D16" w:rsidRPr="00F00621" w:rsidRDefault="00942904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Ejecutar auditorí</w:t>
            </w:r>
            <w:r w:rsidR="002C4D16" w:rsidRPr="00F00621">
              <w:rPr>
                <w:rFonts w:ascii="Arial Narrow" w:hAnsi="Arial Narrow" w:cs="Calibri"/>
                <w:sz w:val="22"/>
                <w:szCs w:val="22"/>
              </w:rPr>
              <w:t xml:space="preserve">as </w:t>
            </w:r>
            <w:r w:rsidR="00DC282D" w:rsidRPr="00F00621">
              <w:rPr>
                <w:rFonts w:ascii="Arial Narrow" w:hAnsi="Arial Narrow" w:cs="Calibri"/>
                <w:sz w:val="22"/>
                <w:szCs w:val="22"/>
              </w:rPr>
              <w:t>de acuerdo con el</w:t>
            </w:r>
            <w:r w:rsidR="002C4D16" w:rsidRPr="00F0062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>Programa de</w:t>
            </w:r>
            <w:r w:rsidR="002C4D16" w:rsidRPr="00F00621">
              <w:rPr>
                <w:rFonts w:ascii="Arial Narrow" w:hAnsi="Arial Narrow" w:cs="Calibri"/>
                <w:sz w:val="22"/>
                <w:szCs w:val="22"/>
              </w:rPr>
              <w:t xml:space="preserve"> Auditoría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 aprobado para el </w:t>
            </w:r>
            <w:r w:rsidR="00F00621" w:rsidRPr="00F00621">
              <w:rPr>
                <w:rFonts w:ascii="Arial Narrow" w:hAnsi="Arial Narrow" w:cs="Calibri"/>
                <w:sz w:val="22"/>
                <w:szCs w:val="22"/>
              </w:rPr>
              <w:t>seguimiento al</w:t>
            </w:r>
            <w:r w:rsidR="002C4D16" w:rsidRPr="00F00621">
              <w:rPr>
                <w:rFonts w:ascii="Arial Narrow" w:hAnsi="Arial Narrow" w:cs="Calibri"/>
                <w:sz w:val="22"/>
                <w:szCs w:val="22"/>
              </w:rPr>
              <w:t xml:space="preserve"> Sistema de Gestión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166" w14:textId="20D3F042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Informe de auditorías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A4E8" w14:textId="3A61E923" w:rsidR="002C4D16" w:rsidRPr="00F00621" w:rsidRDefault="002C4D16" w:rsidP="00942904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Procesos auditados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</w:r>
            <w:r w:rsidR="00DC282D" w:rsidRPr="00F00621">
              <w:rPr>
                <w:rFonts w:ascii="Arial Narrow" w:hAnsi="Arial Narrow" w:cs="Calibri"/>
                <w:sz w:val="22"/>
                <w:szCs w:val="22"/>
              </w:rPr>
              <w:t xml:space="preserve">Proceso </w:t>
            </w:r>
            <w:r w:rsidR="00DC282D">
              <w:rPr>
                <w:rFonts w:ascii="Arial Narrow" w:hAnsi="Arial Narrow" w:cs="Calibri"/>
                <w:sz w:val="22"/>
                <w:szCs w:val="22"/>
              </w:rPr>
              <w:t>Evaluación y Control de la Gestión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  <w:t>Entes de vigilancia y control</w:t>
            </w:r>
          </w:p>
        </w:tc>
      </w:tr>
      <w:tr w:rsidR="002C4D16" w:rsidRPr="00F00621" w14:paraId="795A61A1" w14:textId="77777777" w:rsidTr="00F00621">
        <w:trPr>
          <w:trHeight w:val="6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11CB" w14:textId="7335CD9C" w:rsidR="002C4D16" w:rsidRPr="00F00621" w:rsidRDefault="00942011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Legislación Colombiana </w:t>
            </w:r>
            <w:r w:rsidR="002C4D16" w:rsidRPr="00F00621">
              <w:rPr>
                <w:rFonts w:ascii="Arial Narrow" w:hAnsi="Arial Narrow" w:cs="Calibri"/>
                <w:sz w:val="22"/>
                <w:szCs w:val="22"/>
              </w:rPr>
              <w:t>Departamento Administrativo de la Función Pública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116" w14:textId="201BB964" w:rsidR="002C4D16" w:rsidRPr="00F00621" w:rsidRDefault="002C4D16" w:rsidP="00CE0B20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Gu</w:t>
            </w:r>
            <w:r w:rsidR="00246838" w:rsidRPr="00F00621">
              <w:rPr>
                <w:rFonts w:ascii="Arial Narrow" w:hAnsi="Arial Narrow" w:cs="Calibri"/>
                <w:sz w:val="22"/>
                <w:szCs w:val="22"/>
              </w:rPr>
              <w:t>ía de administración del riesgo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  <w:t>Estatuto Antico</w:t>
            </w:r>
            <w:r w:rsidR="00246838" w:rsidRPr="00F00621">
              <w:rPr>
                <w:rFonts w:ascii="Arial Narrow" w:hAnsi="Arial Narrow" w:cs="Calibri"/>
                <w:sz w:val="22"/>
                <w:szCs w:val="22"/>
              </w:rPr>
              <w:t>rrupción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  <w:t xml:space="preserve">Procedimientos áreas </w:t>
            </w:r>
            <w:r w:rsidR="00CE0B20" w:rsidRPr="00F00621">
              <w:rPr>
                <w:rFonts w:ascii="Arial Narrow" w:hAnsi="Arial Narrow" w:cs="Calibri"/>
                <w:sz w:val="22"/>
                <w:szCs w:val="22"/>
              </w:rPr>
              <w:t xml:space="preserve">y 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t>procesos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F6038BF" w14:textId="77777777" w:rsidR="002C4D16" w:rsidRPr="00F00621" w:rsidRDefault="002C4D16" w:rsidP="00571E55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FCD5" w14:textId="3989D7C3" w:rsidR="002C4D16" w:rsidRPr="00F00621" w:rsidRDefault="006B519A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Realizar seguimiento al cumplimiento del Plan Anticorrupción y de Atención al Ciudadano y al Mapa de Riesgos Institucional de conformidad con la normatividad vigente.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69D8" w14:textId="77777777" w:rsidR="002C4D16" w:rsidRPr="00F00621" w:rsidRDefault="00942011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Informe seguimiento al Plan Anticorrupción y de Atención al Ciudadano</w:t>
            </w:r>
          </w:p>
          <w:p w14:paraId="6B89648C" w14:textId="51EC92B7" w:rsidR="00942011" w:rsidRPr="00F00621" w:rsidRDefault="00942011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Mapa de Riesgos Institucional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1FACFBB8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Todos los procesos</w:t>
            </w:r>
          </w:p>
        </w:tc>
      </w:tr>
      <w:tr w:rsidR="002C4D16" w:rsidRPr="00F00621" w14:paraId="0F86540A" w14:textId="77777777" w:rsidTr="00F00621">
        <w:trPr>
          <w:trHeight w:val="72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8869" w14:textId="77777777" w:rsidR="00942011" w:rsidRPr="00F00621" w:rsidRDefault="00942011" w:rsidP="00942011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Todos los procesos</w:t>
            </w:r>
            <w:r w:rsidRPr="00F00621">
              <w:rPr>
                <w:rFonts w:ascii="Arial Narrow" w:hAnsi="Arial Narrow" w:cs="Calibri"/>
                <w:sz w:val="22"/>
                <w:szCs w:val="22"/>
              </w:rPr>
              <w:br/>
              <w:t>Legislación Colombiana</w:t>
            </w:r>
          </w:p>
          <w:p w14:paraId="2F7FACDC" w14:textId="48CEF00C" w:rsidR="002C4D16" w:rsidRPr="00F00621" w:rsidRDefault="00942011" w:rsidP="00942011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>Departamento Administrativo de la Función Pública</w:t>
            </w:r>
          </w:p>
          <w:p w14:paraId="44FA8DA9" w14:textId="465EEAE9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71C5" w14:textId="31B7F8B8" w:rsidR="002C4D16" w:rsidRPr="00F00621" w:rsidRDefault="00942011" w:rsidP="00571E5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lastRenderedPageBreak/>
              <w:t>Tablero de Informes de Control Interno, Programa de Auditoría, Procedimientos de Control Interno.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A2E898D" w14:textId="77777777" w:rsidR="002C4D16" w:rsidRPr="00F00621" w:rsidRDefault="002C4D16" w:rsidP="00571E55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D125" w14:textId="0EAAF3CF" w:rsidR="002C4D16" w:rsidRPr="00F00621" w:rsidRDefault="002C4D16" w:rsidP="00F00621">
            <w:pPr>
              <w:tabs>
                <w:tab w:val="clear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>Realizar la evaluación independiente según lineamientos del Departamento Admini</w:t>
            </w:r>
            <w:r w:rsidR="00246838" w:rsidRPr="00F00621">
              <w:rPr>
                <w:rFonts w:ascii="Arial Narrow" w:hAnsi="Arial Narrow" w:cs="Calibri"/>
                <w:szCs w:val="22"/>
              </w:rPr>
              <w:t xml:space="preserve">strativo de la Función Pública, que </w:t>
            </w:r>
            <w:r w:rsidR="00F00621" w:rsidRPr="00F00621">
              <w:rPr>
                <w:rFonts w:ascii="Arial Narrow" w:hAnsi="Arial Narrow" w:cs="Calibri"/>
                <w:szCs w:val="22"/>
              </w:rPr>
              <w:t>permita realizar</w:t>
            </w:r>
            <w:r w:rsidR="00F00621">
              <w:rPr>
                <w:rFonts w:ascii="Arial Narrow" w:hAnsi="Arial Narrow" w:cs="Calibri"/>
                <w:szCs w:val="22"/>
              </w:rPr>
              <w:t xml:space="preserve"> </w:t>
            </w:r>
            <w:r w:rsidR="00246838" w:rsidRPr="00F00621">
              <w:rPr>
                <w:rFonts w:ascii="Arial Narrow" w:hAnsi="Arial Narrow" w:cs="Calibri"/>
                <w:szCs w:val="22"/>
              </w:rPr>
              <w:t>los</w:t>
            </w:r>
            <w:r w:rsidRPr="00F00621">
              <w:rPr>
                <w:rFonts w:ascii="Arial Narrow" w:hAnsi="Arial Narrow" w:cs="Calibri"/>
                <w:szCs w:val="22"/>
              </w:rPr>
              <w:t xml:space="preserve"> informe</w:t>
            </w:r>
            <w:r w:rsidR="006B519A" w:rsidRPr="00F00621">
              <w:rPr>
                <w:rFonts w:ascii="Arial Narrow" w:hAnsi="Arial Narrow" w:cs="Calibri"/>
                <w:szCs w:val="22"/>
              </w:rPr>
              <w:t>s</w:t>
            </w:r>
            <w:r w:rsidRPr="00F00621">
              <w:rPr>
                <w:rFonts w:ascii="Arial Narrow" w:hAnsi="Arial Narrow" w:cs="Calibri"/>
                <w:szCs w:val="22"/>
              </w:rPr>
              <w:t xml:space="preserve"> de</w:t>
            </w:r>
            <w:r w:rsidR="006B519A" w:rsidRPr="00F00621">
              <w:rPr>
                <w:rFonts w:ascii="Arial Narrow" w:hAnsi="Arial Narrow" w:cs="Calibri"/>
                <w:szCs w:val="22"/>
              </w:rPr>
              <w:t xml:space="preserve"> ley, a cargo de la Oficina de</w:t>
            </w:r>
            <w:r w:rsidRPr="00F00621">
              <w:rPr>
                <w:rFonts w:ascii="Arial Narrow" w:hAnsi="Arial Narrow" w:cs="Calibri"/>
                <w:szCs w:val="22"/>
              </w:rPr>
              <w:t xml:space="preserve"> Control </w:t>
            </w:r>
            <w:r w:rsidRPr="00F00621">
              <w:rPr>
                <w:rFonts w:ascii="Arial Narrow" w:hAnsi="Arial Narrow" w:cs="Calibri"/>
                <w:szCs w:val="22"/>
              </w:rPr>
              <w:lastRenderedPageBreak/>
              <w:t>Interno y Publicarlo en la página WEB</w:t>
            </w:r>
            <w:r w:rsidR="00246838" w:rsidRPr="00F00621">
              <w:rPr>
                <w:rFonts w:ascii="Arial Narrow" w:hAnsi="Arial Narrow" w:cs="Calibri"/>
                <w:szCs w:val="22"/>
              </w:rPr>
              <w:t xml:space="preserve"> oportunamente</w:t>
            </w:r>
            <w:r w:rsidRPr="00F00621">
              <w:rPr>
                <w:rFonts w:ascii="Arial Narrow" w:hAnsi="Arial Narrow" w:cs="Calibri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99E0" w14:textId="2FD24E10" w:rsidR="002C4D16" w:rsidRPr="00F00621" w:rsidRDefault="002C4D16" w:rsidP="00571E5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lastRenderedPageBreak/>
              <w:t>Informes de Evaluación</w:t>
            </w:r>
            <w:r w:rsidR="00942011" w:rsidRPr="00F00621">
              <w:rPr>
                <w:rFonts w:ascii="Arial Narrow" w:hAnsi="Arial Narrow" w:cs="Calibri"/>
                <w:szCs w:val="22"/>
              </w:rPr>
              <w:t xml:space="preserve"> y Seguimiento</w:t>
            </w:r>
            <w:r w:rsidRPr="00F00621">
              <w:rPr>
                <w:rFonts w:ascii="Arial Narrow" w:hAnsi="Arial Narrow" w:cs="Calibri"/>
                <w:szCs w:val="22"/>
              </w:rPr>
              <w:t xml:space="preserve"> del Sistema de Control Interno</w:t>
            </w:r>
            <w:r w:rsidR="00246838" w:rsidRPr="00F00621">
              <w:rPr>
                <w:rFonts w:ascii="Arial Narrow" w:hAnsi="Arial Narrow" w:cs="Calibri"/>
                <w:szCs w:val="22"/>
              </w:rPr>
              <w:t>.</w:t>
            </w:r>
          </w:p>
          <w:p w14:paraId="32097D14" w14:textId="34D6B5C7" w:rsidR="00246838" w:rsidRPr="00F00621" w:rsidRDefault="00246838" w:rsidP="00571E5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>Publicaciones en página web.</w:t>
            </w:r>
          </w:p>
          <w:p w14:paraId="04E75A14" w14:textId="131D9F07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BA7B" w14:textId="5AC83D97" w:rsidR="00942011" w:rsidRPr="00F00621" w:rsidRDefault="00942011" w:rsidP="00942011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lastRenderedPageBreak/>
              <w:t>Dirección General</w:t>
            </w:r>
          </w:p>
          <w:p w14:paraId="3A775861" w14:textId="2E701BC3" w:rsidR="002C4D16" w:rsidRPr="00F00621" w:rsidRDefault="00942011" w:rsidP="00942011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 xml:space="preserve"> Ciudadanía en general.</w:t>
            </w:r>
            <w:r w:rsidR="006B519A" w:rsidRPr="00F00621">
              <w:rPr>
                <w:rFonts w:ascii="Arial Narrow" w:hAnsi="Arial Narrow" w:cs="Calibri"/>
                <w:szCs w:val="22"/>
              </w:rPr>
              <w:br/>
              <w:t>Entes de vigilancia y control</w:t>
            </w:r>
            <w:r w:rsidRPr="00F00621">
              <w:rPr>
                <w:rFonts w:ascii="Arial Narrow" w:hAnsi="Arial Narrow" w:cs="Calibri"/>
                <w:szCs w:val="22"/>
              </w:rPr>
              <w:t>.</w:t>
            </w:r>
          </w:p>
        </w:tc>
      </w:tr>
      <w:tr w:rsidR="002C4D16" w:rsidRPr="00F00621" w14:paraId="684B7D8E" w14:textId="77777777" w:rsidTr="00F00621">
        <w:trPr>
          <w:trHeight w:val="9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E0A0" w14:textId="77777777" w:rsidR="00246838" w:rsidRPr="00F00621" w:rsidRDefault="00246838" w:rsidP="00246838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Legislación Colombiana</w:t>
            </w:r>
          </w:p>
          <w:p w14:paraId="213BF0AE" w14:textId="6AA1F6C8" w:rsidR="002C4D16" w:rsidRPr="00F00621" w:rsidRDefault="00246838" w:rsidP="00246838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Departamento Administrativo de la Gestión Pública                    Entes de vigilancia y control.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55D7" w14:textId="5EECBE55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Requerimientos de entes de control</w:t>
            </w:r>
            <w:r w:rsidR="00CE0B20"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.</w:t>
            </w:r>
          </w:p>
          <w:p w14:paraId="2C5D5BAA" w14:textId="77777777" w:rsidR="00CE0B20" w:rsidRPr="00F00621" w:rsidRDefault="00CE0B20" w:rsidP="00CE0B20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Requerimientos normativos de la gestión pública.</w:t>
            </w:r>
          </w:p>
          <w:p w14:paraId="138D0ED1" w14:textId="4BE39B86" w:rsidR="002C4D16" w:rsidRPr="00F00621" w:rsidRDefault="00CE0B20" w:rsidP="00CE0B20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>Resultados de auditorías internas y de gestión anteriores.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57E25F8" w14:textId="77777777" w:rsidR="002C4D16" w:rsidRPr="00F00621" w:rsidRDefault="002C4D16" w:rsidP="00571E55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5DDA" w14:textId="019BB79F" w:rsidR="002C4D16" w:rsidRPr="00F00621" w:rsidRDefault="006B519A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Asesorar al </w:t>
            </w:r>
            <w:r w:rsidR="00F00621"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director general</w:t>
            </w: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y a los líderes de los procesos en temas de su competencia, fortaleciendo el ejercicio adecuado de la primera y segunda línea de defensa </w:t>
            </w:r>
            <w:r w:rsidR="00942011"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para el ejercicio adecuado del Sistema de Control Interno Institucional</w:t>
            </w: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6E55" w14:textId="66B3BB52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Informes entregados/cargados a los entes de control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695A" w14:textId="771BEBF7" w:rsidR="002C4D16" w:rsidRPr="00F00621" w:rsidRDefault="002C4D16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Entes de vigilancia y control</w:t>
            </w:r>
          </w:p>
        </w:tc>
      </w:tr>
      <w:tr w:rsidR="00C37C38" w:rsidRPr="00F00621" w14:paraId="3147E1E2" w14:textId="77777777" w:rsidTr="00F00621">
        <w:trPr>
          <w:trHeight w:val="84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9672" w14:textId="320B5A74" w:rsidR="00C37C38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bCs/>
                <w:color w:val="auto"/>
                <w:sz w:val="22"/>
                <w:szCs w:val="22"/>
                <w:highlight w:val="yellow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6D8D" w14:textId="2B03F618" w:rsidR="00C37C38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highlight w:val="yellow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mapa de riesgos de gestión y anticorrupción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extDirection w:val="btLr"/>
            <w:vAlign w:val="center"/>
          </w:tcPr>
          <w:p w14:paraId="46BBA7C5" w14:textId="1BB05872" w:rsidR="00C37C38" w:rsidRPr="00F00621" w:rsidRDefault="00D232FD" w:rsidP="00F00621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V</w:t>
            </w:r>
            <w:r w:rsidR="00F00621"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ERIFICAR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979" w14:textId="66AE8073" w:rsidR="00C37C38" w:rsidRPr="00F00621" w:rsidRDefault="00D232FD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Realizar seguimiento al cumplimiento de las medidas de control del mapa de riesgos de gestión y anticorrupción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D971" w14:textId="77777777" w:rsidR="00C37C38" w:rsidRPr="00F00621" w:rsidRDefault="00232BDB" w:rsidP="00232BDB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Seguimiento mapa </w:t>
            </w:r>
            <w:r w:rsidR="00D232FD"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de riesgos de ges</w:t>
            </w: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tión y anticorrupción realizado.</w:t>
            </w:r>
          </w:p>
          <w:p w14:paraId="6DB266AE" w14:textId="665444EB" w:rsidR="00232BDB" w:rsidRPr="00F00621" w:rsidRDefault="00232BDB" w:rsidP="00232BDB">
            <w:pPr>
              <w:pStyle w:val="Textodetabla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53D" w14:textId="5A63644A" w:rsidR="00C37C38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bCs/>
                <w:color w:val="auto"/>
                <w:sz w:val="22"/>
                <w:szCs w:val="22"/>
                <w:highlight w:val="yellow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D232FD" w:rsidRPr="00F00621" w14:paraId="4B3BBF46" w14:textId="77777777" w:rsidTr="00F00621">
        <w:trPr>
          <w:trHeight w:val="84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44AE" w14:textId="580350FF" w:rsidR="00D232FD" w:rsidRPr="00F00621" w:rsidRDefault="00DC282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Proceso </w:t>
            </w:r>
            <w:r>
              <w:rPr>
                <w:rFonts w:ascii="Arial Narrow" w:hAnsi="Arial Narrow" w:cs="Calibri"/>
                <w:sz w:val="22"/>
                <w:szCs w:val="22"/>
              </w:rPr>
              <w:t>Evaluación y Control de la Gestión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7C43" w14:textId="6D959425" w:rsidR="00D232FD" w:rsidRPr="00F00621" w:rsidRDefault="00D232FD" w:rsidP="00FB5F6A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>Informe de Auditoria</w:t>
            </w:r>
            <w:r w:rsidRPr="00F00621">
              <w:rPr>
                <w:rFonts w:ascii="Arial Narrow" w:hAnsi="Arial Narrow" w:cs="Calibri"/>
                <w:szCs w:val="22"/>
              </w:rPr>
              <w:br/>
              <w:t>Resultados de Auditoria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25AE0E6" w14:textId="77777777" w:rsidR="00D232FD" w:rsidRPr="00F00621" w:rsidRDefault="00D232FD" w:rsidP="00571E55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80C3" w14:textId="19BAEB7B" w:rsidR="00D232FD" w:rsidRPr="00F00621" w:rsidRDefault="00D232FD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Realizar seguimiento a la implementación de los Planes de Mejoramiento establecidos por las diferentes dependencias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9476" w14:textId="77777777" w:rsidR="00D232FD" w:rsidRPr="00F00621" w:rsidRDefault="00D232FD" w:rsidP="00571E5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>Seguimiento a Planes de Mejoramiento</w:t>
            </w:r>
          </w:p>
          <w:p w14:paraId="0AC2B54D" w14:textId="77777777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699A" w14:textId="682751EB" w:rsidR="00D232FD" w:rsidRPr="00F00621" w:rsidRDefault="00D232FD" w:rsidP="00571E55">
            <w:pPr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Calibri"/>
                <w:color w:val="auto"/>
                <w:szCs w:val="22"/>
              </w:rPr>
            </w:pPr>
            <w:r w:rsidRPr="00F00621">
              <w:rPr>
                <w:rFonts w:ascii="Arial Narrow" w:hAnsi="Arial Narrow" w:cs="Calibri"/>
                <w:szCs w:val="22"/>
              </w:rPr>
              <w:t>Todos los procesos</w:t>
            </w:r>
            <w:r w:rsidRPr="00F00621">
              <w:rPr>
                <w:rFonts w:ascii="Arial Narrow" w:hAnsi="Arial Narrow" w:cs="Calibri"/>
                <w:szCs w:val="22"/>
              </w:rPr>
              <w:br/>
              <w:t>Entes de vigilancia y control</w:t>
            </w:r>
          </w:p>
          <w:p w14:paraId="6AB20A23" w14:textId="77777777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D232FD" w:rsidRPr="00F00621" w14:paraId="5C7C8409" w14:textId="77777777" w:rsidTr="00F00621">
        <w:trPr>
          <w:cantSplit/>
          <w:trHeight w:val="113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7839" w14:textId="47D35432" w:rsidR="00D232FD" w:rsidRDefault="00DC282D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Proceso </w:t>
            </w:r>
            <w:r>
              <w:rPr>
                <w:rFonts w:ascii="Arial Narrow" w:hAnsi="Arial Narrow" w:cs="Calibri"/>
                <w:sz w:val="22"/>
                <w:szCs w:val="22"/>
              </w:rPr>
              <w:t>Evaluación y Control de la Gestión</w:t>
            </w:r>
          </w:p>
          <w:p w14:paraId="09EB2123" w14:textId="77777777" w:rsidR="00DC282D" w:rsidRPr="00F00621" w:rsidRDefault="00DC282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3D47D25" w14:textId="6927C3C2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/>
                <w:sz w:val="22"/>
                <w:szCs w:val="22"/>
              </w:rPr>
              <w:t>Mejoramiento de la Gestión Organizacional</w:t>
            </w: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  <w:p w14:paraId="7E3E3D9D" w14:textId="78F0087D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56621726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Informes de auditorías</w:t>
            </w:r>
          </w:p>
          <w:p w14:paraId="316123A7" w14:textId="5066A700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Resultados de seguimiento plan </w:t>
            </w:r>
            <w:r w:rsidR="00232BDB"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acción</w:t>
            </w: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/gestión del proceso</w:t>
            </w:r>
          </w:p>
          <w:p w14:paraId="55C4F073" w14:textId="369C2A45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Recomendaciones para la mejora</w:t>
            </w:r>
          </w:p>
          <w:p w14:paraId="12BFD5A4" w14:textId="3FB37A46" w:rsidR="00D232FD" w:rsidRPr="00F00621" w:rsidRDefault="00232BDB" w:rsidP="00232BDB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Direccionamiento estratégico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extDirection w:val="btLr"/>
            <w:vAlign w:val="center"/>
          </w:tcPr>
          <w:p w14:paraId="6473BED5" w14:textId="37984A76" w:rsidR="00D232FD" w:rsidRPr="00F00621" w:rsidRDefault="00D232FD" w:rsidP="00F00621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A</w:t>
            </w:r>
            <w:r w:rsidR="00F00621" w:rsidRPr="00F00621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CTUAR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76A6C9F7" w:rsidR="00D232FD" w:rsidRPr="00F00621" w:rsidRDefault="00D232FD" w:rsidP="00F00621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Formular e implementar las acciones de mejora resultante de las actividades normales de control, seguimiento y evaluación.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54F" w14:textId="77777777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Acciones de mejora</w:t>
            </w:r>
          </w:p>
          <w:p w14:paraId="4E448C49" w14:textId="77777777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33C594A1" w14:textId="615FF6E3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>Planes de mejoramiento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459E" w14:textId="242CFD3E" w:rsidR="00D232FD" w:rsidRDefault="00DC282D" w:rsidP="00571E55">
            <w:pPr>
              <w:pStyle w:val="Textodetabla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F00621">
              <w:rPr>
                <w:rFonts w:ascii="Arial Narrow" w:hAnsi="Arial Narrow" w:cs="Calibri"/>
                <w:sz w:val="22"/>
                <w:szCs w:val="22"/>
              </w:rPr>
              <w:t xml:space="preserve">Proceso </w:t>
            </w:r>
            <w:r>
              <w:rPr>
                <w:rFonts w:ascii="Arial Narrow" w:hAnsi="Arial Narrow" w:cs="Calibri"/>
                <w:sz w:val="22"/>
                <w:szCs w:val="22"/>
              </w:rPr>
              <w:t>Evaluación y Control de la Gestión</w:t>
            </w:r>
          </w:p>
          <w:p w14:paraId="17E230C7" w14:textId="77777777" w:rsidR="00DC282D" w:rsidRPr="00F00621" w:rsidRDefault="00DC282D" w:rsidP="00571E55">
            <w:pPr>
              <w:pStyle w:val="Textodetabla"/>
              <w:jc w:val="center"/>
              <w:rPr>
                <w:rFonts w:ascii="Arial Narrow" w:hAnsi="Arial Narrow" w:cs="Arial"/>
                <w:bCs/>
                <w:color w:val="auto"/>
                <w:sz w:val="22"/>
                <w:szCs w:val="22"/>
              </w:rPr>
            </w:pPr>
          </w:p>
          <w:p w14:paraId="3DC227C5" w14:textId="561E0166" w:rsidR="00D232FD" w:rsidRPr="00F00621" w:rsidRDefault="00D232FD" w:rsidP="00571E55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00621">
              <w:rPr>
                <w:rFonts w:ascii="Arial Narrow" w:hAnsi="Arial Narrow"/>
                <w:sz w:val="22"/>
                <w:szCs w:val="22"/>
              </w:rPr>
              <w:t>Mejoramiento de la Gestión Organizacional</w:t>
            </w:r>
            <w:r w:rsidRPr="00F00621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99569FC" w14:textId="4662CB6C" w:rsidR="005D5B64" w:rsidRDefault="005D5B64">
      <w:pPr>
        <w:rPr>
          <w:rFonts w:asciiTheme="minorHAnsi" w:hAnsiTheme="minorHAnsi"/>
        </w:rPr>
      </w:pPr>
    </w:p>
    <w:p w14:paraId="5722D21D" w14:textId="1810CC00" w:rsidR="00A741B0" w:rsidRDefault="00A741B0">
      <w:pPr>
        <w:rPr>
          <w:rFonts w:asciiTheme="minorHAnsi" w:hAnsiTheme="minorHAnsi"/>
        </w:rPr>
      </w:pPr>
    </w:p>
    <w:p w14:paraId="576EC788" w14:textId="4FE99AB3" w:rsidR="004449B2" w:rsidRDefault="004449B2">
      <w:pPr>
        <w:rPr>
          <w:rFonts w:asciiTheme="minorHAnsi" w:hAnsiTheme="minorHAnsi"/>
        </w:rPr>
      </w:pPr>
    </w:p>
    <w:p w14:paraId="4FE0AD40" w14:textId="7963637D" w:rsidR="004449B2" w:rsidRDefault="004449B2">
      <w:pPr>
        <w:rPr>
          <w:rFonts w:asciiTheme="minorHAnsi" w:hAnsiTheme="minorHAnsi"/>
        </w:rPr>
      </w:pPr>
    </w:p>
    <w:p w14:paraId="74EC9A2F" w14:textId="77777777" w:rsidR="004449B2" w:rsidRDefault="004449B2">
      <w:pPr>
        <w:rPr>
          <w:rFonts w:asciiTheme="minorHAnsi" w:hAnsiTheme="minorHAnsi"/>
        </w:rPr>
      </w:pPr>
    </w:p>
    <w:p w14:paraId="4BE21824" w14:textId="3BC4F738" w:rsidR="00A741B0" w:rsidRDefault="00A741B0">
      <w:pPr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69"/>
      </w:tblGrid>
      <w:tr w:rsidR="00093C41" w14:paraId="44B37D15" w14:textId="74BEF677" w:rsidTr="00093C41">
        <w:tc>
          <w:tcPr>
            <w:tcW w:w="3969" w:type="dxa"/>
            <w:shd w:val="clear" w:color="auto" w:fill="E36C0A" w:themeFill="accent6" w:themeFillShade="BF"/>
          </w:tcPr>
          <w:p w14:paraId="63854BF9" w14:textId="32E8AC24" w:rsidR="00093C41" w:rsidRPr="00093C41" w:rsidRDefault="00093C41" w:rsidP="00093C41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93C41">
              <w:rPr>
                <w:rFonts w:ascii="Arial Narrow" w:hAnsi="Arial Narrow"/>
                <w:b/>
                <w:bCs/>
                <w:color w:val="FFFFFF" w:themeColor="background1"/>
              </w:rPr>
              <w:lastRenderedPageBreak/>
              <w:t>RIESGOS DEL PROCESO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2904" w14:textId="385E691E" w:rsidR="00093C41" w:rsidRPr="00093C41" w:rsidRDefault="00093C41" w:rsidP="00093C41">
            <w:pPr>
              <w:rPr>
                <w:rFonts w:ascii="Arial Narrow" w:hAnsi="Arial Narrow"/>
              </w:rPr>
            </w:pPr>
            <w:r w:rsidRPr="00DA24F7">
              <w:rPr>
                <w:rFonts w:ascii="Arial Narrow" w:hAnsi="Arial Narrow" w:cs="Arial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093C41" w14:paraId="3E30F27B" w14:textId="36EC6CF9" w:rsidTr="00093C41">
        <w:tc>
          <w:tcPr>
            <w:tcW w:w="3969" w:type="dxa"/>
            <w:shd w:val="clear" w:color="auto" w:fill="E36C0A" w:themeFill="accent6" w:themeFillShade="BF"/>
          </w:tcPr>
          <w:p w14:paraId="34D26147" w14:textId="291817C0" w:rsidR="00093C41" w:rsidRPr="00093C41" w:rsidRDefault="00093C41" w:rsidP="00093C41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93C41">
              <w:rPr>
                <w:rFonts w:ascii="Arial Narrow" w:hAnsi="Arial Narrow"/>
                <w:b/>
                <w:bCs/>
                <w:color w:val="FFFFFF" w:themeColor="background1"/>
              </w:rPr>
              <w:t>RECURSOS REQUERIDOS PARA EL PROCESO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7978" w14:textId="77777777" w:rsidR="00093C41" w:rsidRPr="00DA24F7" w:rsidRDefault="00093C41" w:rsidP="00093C41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Humanos: Personal competente para el proceso</w:t>
            </w:r>
          </w:p>
          <w:p w14:paraId="4F87B4B4" w14:textId="77777777" w:rsidR="00093C41" w:rsidRPr="00DA24F7" w:rsidRDefault="00093C41" w:rsidP="00093C41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Infraestructura: Puesto de Trabajo</w:t>
            </w:r>
          </w:p>
          <w:p w14:paraId="242C3B81" w14:textId="77777777" w:rsidR="00093C41" w:rsidRPr="00DA24F7" w:rsidRDefault="00093C41" w:rsidP="00093C41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Financieros: Presupuesto</w:t>
            </w:r>
          </w:p>
          <w:p w14:paraId="271D633A" w14:textId="4FF37CBC" w:rsidR="00093C41" w:rsidRPr="00093C41" w:rsidRDefault="00093C41" w:rsidP="00093C41">
            <w:pPr>
              <w:rPr>
                <w:rFonts w:ascii="Arial Narrow" w:hAnsi="Arial Narrow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Tecnológico: Computador, herramientas tecnológicas.</w:t>
            </w:r>
          </w:p>
        </w:tc>
      </w:tr>
      <w:tr w:rsidR="00093C41" w14:paraId="3345DD7A" w14:textId="77777777" w:rsidTr="00093C41">
        <w:tc>
          <w:tcPr>
            <w:tcW w:w="7938" w:type="dxa"/>
            <w:gridSpan w:val="2"/>
            <w:shd w:val="clear" w:color="auto" w:fill="E36C0A" w:themeFill="accent6" w:themeFillShade="BF"/>
          </w:tcPr>
          <w:p w14:paraId="1CC9628B" w14:textId="5C822854" w:rsidR="00093C41" w:rsidRPr="00093C41" w:rsidRDefault="00093C41" w:rsidP="00093C4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93C41">
              <w:rPr>
                <w:rFonts w:ascii="Arial Narrow" w:hAnsi="Arial Narrow"/>
                <w:b/>
                <w:bCs/>
                <w:color w:val="FFFFFF" w:themeColor="background1"/>
              </w:rPr>
              <w:t>CONTROL DE DOCUMENTOS Y REGISTROS</w:t>
            </w:r>
          </w:p>
        </w:tc>
        <w:tc>
          <w:tcPr>
            <w:tcW w:w="7938" w:type="dxa"/>
            <w:gridSpan w:val="2"/>
            <w:shd w:val="clear" w:color="auto" w:fill="E36C0A" w:themeFill="accent6" w:themeFillShade="BF"/>
          </w:tcPr>
          <w:p w14:paraId="57354FDE" w14:textId="58D4F7C4" w:rsidR="00093C41" w:rsidRPr="00093C41" w:rsidRDefault="00093C41" w:rsidP="00093C4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93C41">
              <w:rPr>
                <w:rFonts w:ascii="Arial Narrow" w:hAnsi="Arial Narrow"/>
                <w:b/>
                <w:bCs/>
                <w:color w:val="FFFFFF" w:themeColor="background1"/>
              </w:rPr>
              <w:t>SEGUIMIENTO Y MEDICION</w:t>
            </w:r>
          </w:p>
        </w:tc>
      </w:tr>
      <w:tr w:rsidR="00093C41" w14:paraId="4C91F198" w14:textId="77777777" w:rsidTr="000812EF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1B15" w14:textId="77777777" w:rsidR="004449B2" w:rsidRDefault="004449B2" w:rsidP="00093C41">
            <w:pPr>
              <w:jc w:val="center"/>
              <w:rPr>
                <w:rFonts w:ascii="Arial Narrow" w:hAnsi="Arial Narrow" w:cs="Arial"/>
                <w:szCs w:val="22"/>
                <w:shd w:val="clear" w:color="auto" w:fill="FFFFFF"/>
              </w:rPr>
            </w:pPr>
          </w:p>
          <w:p w14:paraId="3A0AAFF5" w14:textId="05DE7D49" w:rsidR="00093C41" w:rsidRDefault="00093C41" w:rsidP="00093C41">
            <w:pPr>
              <w:jc w:val="center"/>
              <w:rPr>
                <w:rFonts w:asciiTheme="minorHAnsi" w:hAnsiTheme="minorHAnsi"/>
              </w:rPr>
            </w:pPr>
            <w:r w:rsidRPr="00DA24F7">
              <w:rPr>
                <w:rFonts w:ascii="Arial Narrow" w:hAnsi="Arial Narrow" w:cs="Arial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11AB" w14:textId="77777777" w:rsidR="00093C41" w:rsidRPr="00DA24F7" w:rsidRDefault="00093C41" w:rsidP="00093C41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INDICADORES</w:t>
            </w:r>
          </w:p>
          <w:p w14:paraId="5EF3DDD4" w14:textId="3A67A22A" w:rsidR="00093C41" w:rsidRDefault="00093C41" w:rsidP="00093C41">
            <w:pPr>
              <w:jc w:val="center"/>
              <w:rPr>
                <w:rFonts w:asciiTheme="minorHAnsi" w:hAnsiTheme="minorHAnsi"/>
              </w:rPr>
            </w:pPr>
            <w:r w:rsidRPr="00DA24F7">
              <w:rPr>
                <w:rFonts w:ascii="Arial Narrow" w:hAnsi="Arial Narrow" w:cs="Arial"/>
                <w:szCs w:val="22"/>
                <w:shd w:val="clear" w:color="auto" w:fill="FFFFFF"/>
              </w:rPr>
              <w:t>Véase tablero de indicadores</w:t>
            </w:r>
          </w:p>
        </w:tc>
      </w:tr>
      <w:tr w:rsidR="00093C41" w14:paraId="04C26C9B" w14:textId="77777777" w:rsidTr="004449B2">
        <w:tc>
          <w:tcPr>
            <w:tcW w:w="15876" w:type="dxa"/>
            <w:gridSpan w:val="4"/>
            <w:shd w:val="clear" w:color="auto" w:fill="E36C0A" w:themeFill="accent6" w:themeFillShade="BF"/>
          </w:tcPr>
          <w:p w14:paraId="38E6AE88" w14:textId="0E3D1E7D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4449B2">
              <w:rPr>
                <w:rFonts w:ascii="Arial Narrow" w:hAnsi="Arial Narrow" w:cs="Arial"/>
                <w:b/>
                <w:bCs/>
                <w:color w:val="FFFFFF" w:themeColor="background1"/>
              </w:rPr>
              <w:t>CONTROL DE CAMBIOS</w:t>
            </w:r>
          </w:p>
        </w:tc>
      </w:tr>
      <w:tr w:rsidR="00093C41" w14:paraId="69CAB4B5" w14:textId="77777777" w:rsidTr="00105B6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5C8447E" w14:textId="4EFDFCAF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Cs w:val="22"/>
              </w:rPr>
              <w:t>FECHA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EF85828" w14:textId="00D3AC28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Cs w:val="22"/>
              </w:rPr>
              <w:t>OBSERVACIONES DEL CAMBIO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485AF430" w14:textId="53802132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Cs w:val="22"/>
              </w:rPr>
              <w:t>REVISADO POR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864457D" w14:textId="75864A83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Cs w:val="22"/>
              </w:rPr>
              <w:t>VERSIÓN</w:t>
            </w:r>
          </w:p>
        </w:tc>
      </w:tr>
      <w:tr w:rsidR="00093C41" w14:paraId="12F80B01" w14:textId="77777777" w:rsidTr="00105B6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5E01" w14:textId="22458AAF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 xml:space="preserve">24 </w:t>
            </w:r>
            <w:r w:rsidR="002D1E6A">
              <w:rPr>
                <w:rFonts w:ascii="Arial Narrow" w:hAnsi="Arial Narrow" w:cs="Arial"/>
                <w:color w:val="auto"/>
                <w:szCs w:val="22"/>
              </w:rPr>
              <w:t xml:space="preserve">mayo </w:t>
            </w:r>
            <w:r w:rsidRPr="00DA24F7">
              <w:rPr>
                <w:rFonts w:ascii="Arial Narrow" w:hAnsi="Arial Narrow" w:cs="Arial"/>
                <w:color w:val="auto"/>
                <w:szCs w:val="22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0B87" w14:textId="6D03EB40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Emisión Inicial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189A" w14:textId="559285EE" w:rsidR="00093C41" w:rsidRPr="002D1E6A" w:rsidRDefault="002D1E6A" w:rsidP="00093C41">
            <w:pPr>
              <w:jc w:val="center"/>
              <w:rPr>
                <w:rFonts w:ascii="Arial Narrow" w:hAnsi="Arial Narrow" w:cs="Arial"/>
              </w:rPr>
            </w:pPr>
            <w:r w:rsidRPr="002D1E6A">
              <w:rPr>
                <w:rFonts w:ascii="Arial Narrow" w:hAnsi="Arial Narrow" w:cs="Arial"/>
              </w:rPr>
              <w:t>Ivonne Tatiana Reina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B92E" w14:textId="1EBFACEC" w:rsidR="00093C41" w:rsidRPr="000D5D1E" w:rsidRDefault="00093C41" w:rsidP="00093C4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01</w:t>
            </w:r>
          </w:p>
        </w:tc>
      </w:tr>
    </w:tbl>
    <w:p w14:paraId="0E4CE687" w14:textId="454D0464" w:rsidR="00A741B0" w:rsidRDefault="000D5D1E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14:paraId="36AE4705" w14:textId="77777777" w:rsidR="000D5D1E" w:rsidRPr="00683DF3" w:rsidRDefault="000D5D1E">
      <w:pPr>
        <w:rPr>
          <w:rFonts w:asciiTheme="minorHAnsi" w:hAnsiTheme="minorHAnsi"/>
        </w:rPr>
      </w:pPr>
    </w:p>
    <w:sectPr w:rsidR="000D5D1E" w:rsidRPr="00683DF3" w:rsidSect="00AA7F8A">
      <w:headerReference w:type="default" r:id="rId6"/>
      <w:footerReference w:type="default" r:id="rId7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8BFE" w14:textId="77777777" w:rsidR="009F1522" w:rsidRDefault="009F1522" w:rsidP="00AA7F8A">
      <w:r>
        <w:separator/>
      </w:r>
    </w:p>
  </w:endnote>
  <w:endnote w:type="continuationSeparator" w:id="0">
    <w:p w14:paraId="035EF5F4" w14:textId="77777777" w:rsidR="009F1522" w:rsidRDefault="009F1522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134A" w14:textId="77777777" w:rsidR="004449B2" w:rsidRPr="004449B2" w:rsidRDefault="004449B2" w:rsidP="004449B2">
    <w:pPr>
      <w:pStyle w:val="Piedepgina"/>
      <w:jc w:val="right"/>
      <w:rPr>
        <w:rFonts w:ascii="Arial" w:hAnsi="Arial" w:cs="Arial"/>
        <w:color w:val="000000" w:themeColor="text1"/>
      </w:rPr>
    </w:pPr>
    <w:r w:rsidRPr="004449B2">
      <w:rPr>
        <w:rFonts w:ascii="Arial" w:hAnsi="Arial" w:cs="Arial"/>
        <w:color w:val="000000" w:themeColor="text1"/>
        <w:lang w:val="es-ES"/>
      </w:rPr>
      <w:t xml:space="preserve">Página </w:t>
    </w:r>
    <w:r w:rsidRPr="004449B2">
      <w:rPr>
        <w:rFonts w:ascii="Arial" w:hAnsi="Arial" w:cs="Arial"/>
        <w:color w:val="000000" w:themeColor="text1"/>
      </w:rPr>
      <w:fldChar w:fldCharType="begin"/>
    </w:r>
    <w:r w:rsidRPr="004449B2">
      <w:rPr>
        <w:rFonts w:ascii="Arial" w:hAnsi="Arial" w:cs="Arial"/>
        <w:color w:val="000000" w:themeColor="text1"/>
      </w:rPr>
      <w:instrText>PAGE  \* Arabic  \* MERGEFORMAT</w:instrText>
    </w:r>
    <w:r w:rsidRPr="004449B2">
      <w:rPr>
        <w:rFonts w:ascii="Arial" w:hAnsi="Arial" w:cs="Arial"/>
        <w:color w:val="000000" w:themeColor="text1"/>
      </w:rPr>
      <w:fldChar w:fldCharType="separate"/>
    </w:r>
    <w:r w:rsidRPr="004449B2">
      <w:rPr>
        <w:rFonts w:ascii="Arial" w:hAnsi="Arial" w:cs="Arial"/>
        <w:color w:val="000000" w:themeColor="text1"/>
        <w:lang w:val="es-ES"/>
      </w:rPr>
      <w:t>2</w:t>
    </w:r>
    <w:r w:rsidRPr="004449B2">
      <w:rPr>
        <w:rFonts w:ascii="Arial" w:hAnsi="Arial" w:cs="Arial"/>
        <w:color w:val="000000" w:themeColor="text1"/>
      </w:rPr>
      <w:fldChar w:fldCharType="end"/>
    </w:r>
    <w:r w:rsidRPr="004449B2">
      <w:rPr>
        <w:rFonts w:ascii="Arial" w:hAnsi="Arial" w:cs="Arial"/>
        <w:color w:val="000000" w:themeColor="text1"/>
        <w:lang w:val="es-ES"/>
      </w:rPr>
      <w:t xml:space="preserve"> de </w:t>
    </w:r>
    <w:r w:rsidRPr="004449B2">
      <w:rPr>
        <w:rFonts w:ascii="Arial" w:hAnsi="Arial" w:cs="Arial"/>
        <w:color w:val="000000" w:themeColor="text1"/>
      </w:rPr>
      <w:fldChar w:fldCharType="begin"/>
    </w:r>
    <w:r w:rsidRPr="004449B2">
      <w:rPr>
        <w:rFonts w:ascii="Arial" w:hAnsi="Arial" w:cs="Arial"/>
        <w:color w:val="000000" w:themeColor="text1"/>
      </w:rPr>
      <w:instrText>NUMPAGES  \* Arabic  \* MERGEFORMAT</w:instrText>
    </w:r>
    <w:r w:rsidRPr="004449B2">
      <w:rPr>
        <w:rFonts w:ascii="Arial" w:hAnsi="Arial" w:cs="Arial"/>
        <w:color w:val="000000" w:themeColor="text1"/>
      </w:rPr>
      <w:fldChar w:fldCharType="separate"/>
    </w:r>
    <w:r w:rsidRPr="004449B2">
      <w:rPr>
        <w:rFonts w:ascii="Arial" w:hAnsi="Arial" w:cs="Arial"/>
        <w:color w:val="000000" w:themeColor="text1"/>
        <w:lang w:val="es-ES"/>
      </w:rPr>
      <w:t>2</w:t>
    </w:r>
    <w:r w:rsidRPr="004449B2">
      <w:rPr>
        <w:rFonts w:ascii="Arial" w:hAnsi="Arial" w:cs="Arial"/>
        <w:color w:val="000000" w:themeColor="text1"/>
      </w:rPr>
      <w:fldChar w:fldCharType="end"/>
    </w:r>
  </w:p>
  <w:p w14:paraId="29F3B089" w14:textId="77777777" w:rsidR="004449B2" w:rsidRDefault="00444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2D03" w14:textId="77777777" w:rsidR="009F1522" w:rsidRDefault="009F1522" w:rsidP="00AA7F8A">
      <w:r>
        <w:separator/>
      </w:r>
    </w:p>
  </w:footnote>
  <w:footnote w:type="continuationSeparator" w:id="0">
    <w:p w14:paraId="45D1A021" w14:textId="77777777" w:rsidR="009F1522" w:rsidRDefault="009F1522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5"/>
      <w:gridCol w:w="9525"/>
      <w:gridCol w:w="3078"/>
    </w:tblGrid>
    <w:tr w:rsidR="00F00621" w:rsidRPr="00F00621" w14:paraId="464CFE0D" w14:textId="77777777" w:rsidTr="007F04A9">
      <w:trPr>
        <w:trHeight w:val="393"/>
        <w:jc w:val="center"/>
      </w:trPr>
      <w:tc>
        <w:tcPr>
          <w:tcW w:w="2985" w:type="dxa"/>
          <w:vMerge w:val="restart"/>
          <w:shd w:val="clear" w:color="auto" w:fill="auto"/>
          <w:vAlign w:val="center"/>
        </w:tcPr>
        <w:p w14:paraId="123D362E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szCs w:val="22"/>
            </w:rPr>
          </w:pPr>
          <w:r w:rsidRPr="00F00621"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5159EF32" wp14:editId="023A2ED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25" w:type="dxa"/>
          <w:shd w:val="clear" w:color="auto" w:fill="auto"/>
          <w:vAlign w:val="center"/>
        </w:tcPr>
        <w:p w14:paraId="51544180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F00621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3078" w:type="dxa"/>
          <w:shd w:val="clear" w:color="auto" w:fill="auto"/>
          <w:vAlign w:val="center"/>
        </w:tcPr>
        <w:p w14:paraId="2861AD95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F00621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F00621" w:rsidRPr="00F00621" w14:paraId="0940AA42" w14:textId="77777777" w:rsidTr="007F04A9">
      <w:trPr>
        <w:trHeight w:val="326"/>
        <w:jc w:val="center"/>
      </w:trPr>
      <w:tc>
        <w:tcPr>
          <w:tcW w:w="2985" w:type="dxa"/>
          <w:vMerge/>
          <w:shd w:val="clear" w:color="auto" w:fill="auto"/>
        </w:tcPr>
        <w:p w14:paraId="12BB1929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rPr>
              <w:rFonts w:ascii="Calibri" w:eastAsia="Calibri" w:hAnsi="Calibri"/>
              <w:szCs w:val="22"/>
            </w:rPr>
          </w:pPr>
        </w:p>
      </w:tc>
      <w:tc>
        <w:tcPr>
          <w:tcW w:w="9525" w:type="dxa"/>
          <w:vMerge w:val="restart"/>
          <w:shd w:val="clear" w:color="auto" w:fill="auto"/>
          <w:vAlign w:val="center"/>
        </w:tcPr>
        <w:p w14:paraId="2EC0E49B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F00621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3078" w:type="dxa"/>
          <w:shd w:val="clear" w:color="auto" w:fill="auto"/>
          <w:vAlign w:val="center"/>
        </w:tcPr>
        <w:p w14:paraId="390ED651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F00621">
            <w:rPr>
              <w:rFonts w:ascii="Arial" w:eastAsia="Calibri" w:hAnsi="Arial" w:cs="Arial"/>
              <w:b/>
              <w:szCs w:val="22"/>
            </w:rPr>
            <w:t>VERSIÓN: 01</w:t>
          </w:r>
        </w:p>
      </w:tc>
    </w:tr>
    <w:tr w:rsidR="00F00621" w:rsidRPr="00F00621" w14:paraId="43669474" w14:textId="77777777" w:rsidTr="007F04A9">
      <w:trPr>
        <w:trHeight w:val="325"/>
        <w:jc w:val="center"/>
      </w:trPr>
      <w:tc>
        <w:tcPr>
          <w:tcW w:w="2985" w:type="dxa"/>
          <w:vMerge/>
          <w:shd w:val="clear" w:color="auto" w:fill="auto"/>
        </w:tcPr>
        <w:p w14:paraId="10D06EBC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rPr>
              <w:rFonts w:ascii="Calibri" w:eastAsia="Calibri" w:hAnsi="Calibri"/>
              <w:szCs w:val="22"/>
            </w:rPr>
          </w:pPr>
        </w:p>
      </w:tc>
      <w:tc>
        <w:tcPr>
          <w:tcW w:w="9525" w:type="dxa"/>
          <w:vMerge/>
          <w:shd w:val="clear" w:color="auto" w:fill="auto"/>
        </w:tcPr>
        <w:p w14:paraId="2734E416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</w:p>
      </w:tc>
      <w:tc>
        <w:tcPr>
          <w:tcW w:w="3078" w:type="dxa"/>
          <w:shd w:val="clear" w:color="auto" w:fill="auto"/>
          <w:vAlign w:val="center"/>
        </w:tcPr>
        <w:p w14:paraId="331EE5E7" w14:textId="77777777" w:rsidR="00F00621" w:rsidRPr="00F00621" w:rsidRDefault="00F00621" w:rsidP="00F00621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F00621">
            <w:rPr>
              <w:rFonts w:ascii="Arial" w:eastAsia="Calibri" w:hAnsi="Arial" w:cs="Arial"/>
              <w:b/>
              <w:szCs w:val="22"/>
            </w:rPr>
            <w:t>FECHA: 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2CAA"/>
    <w:rsid w:val="00044258"/>
    <w:rsid w:val="00050CC8"/>
    <w:rsid w:val="00051BC5"/>
    <w:rsid w:val="0005400C"/>
    <w:rsid w:val="00055F48"/>
    <w:rsid w:val="00063F96"/>
    <w:rsid w:val="00093C41"/>
    <w:rsid w:val="0009731E"/>
    <w:rsid w:val="000A006B"/>
    <w:rsid w:val="000A0D9F"/>
    <w:rsid w:val="000A4C53"/>
    <w:rsid w:val="000D5D1E"/>
    <w:rsid w:val="000E0C22"/>
    <w:rsid w:val="0014491E"/>
    <w:rsid w:val="00146EE8"/>
    <w:rsid w:val="00150838"/>
    <w:rsid w:val="00155D9B"/>
    <w:rsid w:val="00160D48"/>
    <w:rsid w:val="0016567F"/>
    <w:rsid w:val="0017531C"/>
    <w:rsid w:val="001757E7"/>
    <w:rsid w:val="001836FD"/>
    <w:rsid w:val="00191544"/>
    <w:rsid w:val="00191AC4"/>
    <w:rsid w:val="001B4A56"/>
    <w:rsid w:val="001E33D8"/>
    <w:rsid w:val="002160D7"/>
    <w:rsid w:val="00224BBD"/>
    <w:rsid w:val="002272C2"/>
    <w:rsid w:val="00232BDB"/>
    <w:rsid w:val="00237135"/>
    <w:rsid w:val="00246838"/>
    <w:rsid w:val="00253534"/>
    <w:rsid w:val="00263933"/>
    <w:rsid w:val="00273187"/>
    <w:rsid w:val="00284E75"/>
    <w:rsid w:val="00285BF6"/>
    <w:rsid w:val="002A1B92"/>
    <w:rsid w:val="002C4D16"/>
    <w:rsid w:val="002D1E6A"/>
    <w:rsid w:val="002D49B2"/>
    <w:rsid w:val="002D7398"/>
    <w:rsid w:val="002E1892"/>
    <w:rsid w:val="002E72FB"/>
    <w:rsid w:val="002F1EFF"/>
    <w:rsid w:val="003235FF"/>
    <w:rsid w:val="0032690B"/>
    <w:rsid w:val="00340E30"/>
    <w:rsid w:val="00362A97"/>
    <w:rsid w:val="00365317"/>
    <w:rsid w:val="00374838"/>
    <w:rsid w:val="00377F34"/>
    <w:rsid w:val="00381B79"/>
    <w:rsid w:val="0038485E"/>
    <w:rsid w:val="00390410"/>
    <w:rsid w:val="00393E7E"/>
    <w:rsid w:val="003C23DE"/>
    <w:rsid w:val="003D5D18"/>
    <w:rsid w:val="00410099"/>
    <w:rsid w:val="004215F5"/>
    <w:rsid w:val="004449B2"/>
    <w:rsid w:val="00444BCF"/>
    <w:rsid w:val="00450356"/>
    <w:rsid w:val="004764DD"/>
    <w:rsid w:val="004D31A5"/>
    <w:rsid w:val="004D46CB"/>
    <w:rsid w:val="004D79C4"/>
    <w:rsid w:val="004E1839"/>
    <w:rsid w:val="004E3DDC"/>
    <w:rsid w:val="00501FAA"/>
    <w:rsid w:val="0050609E"/>
    <w:rsid w:val="00540E8A"/>
    <w:rsid w:val="00545EA1"/>
    <w:rsid w:val="005602DB"/>
    <w:rsid w:val="00562951"/>
    <w:rsid w:val="00564154"/>
    <w:rsid w:val="005712A3"/>
    <w:rsid w:val="00571E55"/>
    <w:rsid w:val="005724AC"/>
    <w:rsid w:val="00577413"/>
    <w:rsid w:val="005912A7"/>
    <w:rsid w:val="005A48D6"/>
    <w:rsid w:val="005B3FF9"/>
    <w:rsid w:val="005B4A4C"/>
    <w:rsid w:val="005D53CE"/>
    <w:rsid w:val="005D5B64"/>
    <w:rsid w:val="005F48C3"/>
    <w:rsid w:val="005F7955"/>
    <w:rsid w:val="00612AC1"/>
    <w:rsid w:val="00632E5F"/>
    <w:rsid w:val="006579D0"/>
    <w:rsid w:val="0066021A"/>
    <w:rsid w:val="00667186"/>
    <w:rsid w:val="00670390"/>
    <w:rsid w:val="00683DF3"/>
    <w:rsid w:val="006A533D"/>
    <w:rsid w:val="006B519A"/>
    <w:rsid w:val="006B75DF"/>
    <w:rsid w:val="006D5587"/>
    <w:rsid w:val="006D7218"/>
    <w:rsid w:val="006F6BC7"/>
    <w:rsid w:val="00707504"/>
    <w:rsid w:val="00747226"/>
    <w:rsid w:val="00761FD8"/>
    <w:rsid w:val="00762007"/>
    <w:rsid w:val="00776618"/>
    <w:rsid w:val="0078084D"/>
    <w:rsid w:val="0078347F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662FF"/>
    <w:rsid w:val="00892C1E"/>
    <w:rsid w:val="008C0C01"/>
    <w:rsid w:val="008C0FDC"/>
    <w:rsid w:val="008E7F9D"/>
    <w:rsid w:val="008F44B8"/>
    <w:rsid w:val="008F4D76"/>
    <w:rsid w:val="008F5335"/>
    <w:rsid w:val="00906171"/>
    <w:rsid w:val="0091366E"/>
    <w:rsid w:val="00915637"/>
    <w:rsid w:val="00915DD5"/>
    <w:rsid w:val="00942011"/>
    <w:rsid w:val="00942904"/>
    <w:rsid w:val="00953A6C"/>
    <w:rsid w:val="00973D6D"/>
    <w:rsid w:val="00980B4D"/>
    <w:rsid w:val="009961FE"/>
    <w:rsid w:val="009A77C0"/>
    <w:rsid w:val="009B0432"/>
    <w:rsid w:val="009E6AE0"/>
    <w:rsid w:val="009F1522"/>
    <w:rsid w:val="009F4609"/>
    <w:rsid w:val="00A01ED7"/>
    <w:rsid w:val="00A074B0"/>
    <w:rsid w:val="00A25FDC"/>
    <w:rsid w:val="00A73477"/>
    <w:rsid w:val="00A741B0"/>
    <w:rsid w:val="00A75166"/>
    <w:rsid w:val="00A776A3"/>
    <w:rsid w:val="00AA7F8A"/>
    <w:rsid w:val="00AB2511"/>
    <w:rsid w:val="00AC44C3"/>
    <w:rsid w:val="00AC5ABA"/>
    <w:rsid w:val="00AD0EC8"/>
    <w:rsid w:val="00AD537E"/>
    <w:rsid w:val="00AD65C2"/>
    <w:rsid w:val="00AE030E"/>
    <w:rsid w:val="00AF18AC"/>
    <w:rsid w:val="00B02A7C"/>
    <w:rsid w:val="00B04F15"/>
    <w:rsid w:val="00B063F9"/>
    <w:rsid w:val="00B13E4C"/>
    <w:rsid w:val="00B159E0"/>
    <w:rsid w:val="00B24BAD"/>
    <w:rsid w:val="00B65219"/>
    <w:rsid w:val="00B75821"/>
    <w:rsid w:val="00B9254B"/>
    <w:rsid w:val="00B96374"/>
    <w:rsid w:val="00BE349F"/>
    <w:rsid w:val="00C16A8C"/>
    <w:rsid w:val="00C37C38"/>
    <w:rsid w:val="00C433FF"/>
    <w:rsid w:val="00C54529"/>
    <w:rsid w:val="00C56F25"/>
    <w:rsid w:val="00C82B69"/>
    <w:rsid w:val="00CE0B20"/>
    <w:rsid w:val="00CF780D"/>
    <w:rsid w:val="00D03F05"/>
    <w:rsid w:val="00D200D2"/>
    <w:rsid w:val="00D232FD"/>
    <w:rsid w:val="00D27BB8"/>
    <w:rsid w:val="00D27D42"/>
    <w:rsid w:val="00D526F0"/>
    <w:rsid w:val="00D6492B"/>
    <w:rsid w:val="00D97DD8"/>
    <w:rsid w:val="00DA7C29"/>
    <w:rsid w:val="00DC282D"/>
    <w:rsid w:val="00DD367D"/>
    <w:rsid w:val="00DD756D"/>
    <w:rsid w:val="00E2542B"/>
    <w:rsid w:val="00E258D4"/>
    <w:rsid w:val="00E304EB"/>
    <w:rsid w:val="00E344CA"/>
    <w:rsid w:val="00E47843"/>
    <w:rsid w:val="00E53527"/>
    <w:rsid w:val="00E70015"/>
    <w:rsid w:val="00EA01B7"/>
    <w:rsid w:val="00EA5A35"/>
    <w:rsid w:val="00EA7184"/>
    <w:rsid w:val="00EB6A03"/>
    <w:rsid w:val="00EC028F"/>
    <w:rsid w:val="00EC3EF1"/>
    <w:rsid w:val="00F00621"/>
    <w:rsid w:val="00F141C8"/>
    <w:rsid w:val="00F221CC"/>
    <w:rsid w:val="00F25A69"/>
    <w:rsid w:val="00F268C2"/>
    <w:rsid w:val="00F5204C"/>
    <w:rsid w:val="00F73CA6"/>
    <w:rsid w:val="00F766DA"/>
    <w:rsid w:val="00F845C5"/>
    <w:rsid w:val="00FB5F6A"/>
    <w:rsid w:val="00FC1184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table" w:styleId="Tablaconcuadrcula">
    <w:name w:val="Table Grid"/>
    <w:basedOn w:val="Tablanormal"/>
    <w:uiPriority w:val="59"/>
    <w:rsid w:val="000D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2022-05-24T22:33:00Z</dcterms:created>
  <dcterms:modified xsi:type="dcterms:W3CDTF">2022-05-24T22:33:00Z</dcterms:modified>
</cp:coreProperties>
</file>